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6D" w:rsidRDefault="004B6479">
      <w:pPr>
        <w:pStyle w:val="Titel"/>
        <w:rPr>
          <w:sz w:val="16"/>
          <w:szCs w:val="16"/>
        </w:rPr>
      </w:pPr>
      <w:r>
        <w:t>Check-list de la surveillance de la mise à mort au pré: étourdissement, saignée, transport, documentation – autocontrôle effectué par le détenteur d’animaux (titulaire de l’autorisation)</w:t>
      </w:r>
    </w:p>
    <w:p w:rsidR="007A206D" w:rsidRDefault="004B6479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>Exploitation (BDTA)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Détenteur d’animaux responsable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A206D" w:rsidRDefault="004B6479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>Date/heure (</w:t>
      </w:r>
      <w:proofErr w:type="spellStart"/>
      <w:r>
        <w:rPr>
          <w:sz w:val="18"/>
          <w:szCs w:val="18"/>
        </w:rPr>
        <w:t>de-à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Numéro d’autorisation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0"/>
        <w:gridCol w:w="1701"/>
        <w:gridCol w:w="3970"/>
      </w:tblGrid>
      <w:tr w:rsidR="007A206D">
        <w:trPr>
          <w:trHeight w:val="273"/>
        </w:trPr>
        <w:tc>
          <w:tcPr>
            <w:tcW w:w="1701" w:type="dxa"/>
          </w:tcPr>
          <w:p w:rsidR="007A206D" w:rsidRDefault="004B6479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de l’animal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7A206D" w:rsidRDefault="007A206D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:rsidR="007A206D" w:rsidRDefault="004B6479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(un formulaire par animal)</w:t>
            </w:r>
          </w:p>
        </w:tc>
      </w:tr>
      <w:tr w:rsidR="007A206D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:rsidR="007A206D" w:rsidRDefault="004B6479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Étourdissement réalisé par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206D" w:rsidRDefault="007A206D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A206D" w:rsidRDefault="004B6479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Saignée réalisée par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206D" w:rsidRDefault="007A206D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7A206D" w:rsidRDefault="004B6479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 et prénom pour chaque opération)</w:t>
            </w:r>
          </w:p>
        </w:tc>
      </w:tr>
    </w:tbl>
    <w:p w:rsidR="007A206D" w:rsidRDefault="007A206D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51"/>
        <w:gridCol w:w="992"/>
        <w:gridCol w:w="3544"/>
      </w:tblGrid>
      <w:tr w:rsidR="007A206D">
        <w:trPr>
          <w:trHeight w:val="369"/>
        </w:trPr>
        <w:tc>
          <w:tcPr>
            <w:tcW w:w="5245" w:type="dxa"/>
            <w:gridSpan w:val="2"/>
            <w:vAlign w:val="center"/>
          </w:tcPr>
          <w:p w:rsidR="007A206D" w:rsidRDefault="004B647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Point de contrôle </w:t>
            </w:r>
          </w:p>
        </w:tc>
        <w:tc>
          <w:tcPr>
            <w:tcW w:w="851" w:type="dxa"/>
            <w:vAlign w:val="center"/>
          </w:tcPr>
          <w:p w:rsidR="007A206D" w:rsidRDefault="004B6479">
            <w:pPr>
              <w:spacing w:after="0" w:line="240" w:lineRule="auto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Constat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7A206D" w:rsidRDefault="004B6479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Remarques / mesures</w:t>
            </w:r>
          </w:p>
        </w:tc>
      </w:tr>
      <w:tr w:rsidR="007A206D">
        <w:trPr>
          <w:trHeight w:val="361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:rsidR="007A206D" w:rsidRDefault="004B6479">
            <w:pPr>
              <w:spacing w:after="0" w:line="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Préparation de la mise à mort </w:t>
            </w:r>
          </w:p>
        </w:tc>
      </w:tr>
      <w:tr w:rsidR="007A206D">
        <w:trPr>
          <w:trHeight w:val="454"/>
        </w:trPr>
        <w:tc>
          <w:tcPr>
            <w:tcW w:w="5245" w:type="dxa"/>
            <w:gridSpan w:val="2"/>
          </w:tcPr>
          <w:p w:rsidR="007A206D" w:rsidRPr="00F711A3" w:rsidRDefault="004B6479" w:rsidP="00F711A3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F711A3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Documentation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Annonces nécessaires faites, personnel/prestataires contactés et intervention confirmée ? (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compléter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qui :……..)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Document d’accompagnement rempli de manière correcte/exhaustive 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Formulaire de l’examen </w:t>
            </w:r>
            <w:r>
              <w:rPr>
                <w:i/>
                <w:color w:val="000000"/>
                <w:sz w:val="16"/>
                <w:szCs w:val="16"/>
              </w:rPr>
              <w:t>ante mortem</w:t>
            </w:r>
            <w:r>
              <w:rPr>
                <w:color w:val="000000"/>
                <w:sz w:val="16"/>
                <w:szCs w:val="16"/>
              </w:rPr>
              <w:t xml:space="preserve"> par le VO disponible et correct 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Preuve que l’animal provient du troupeau (extrait de la BDTA disponible)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Si nécessaire, certificat vétérinaire en ordre </w:t>
            </w:r>
          </w:p>
        </w:tc>
        <w:tc>
          <w:tcPr>
            <w:tcW w:w="851" w:type="dxa"/>
            <w:vAlign w:val="center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7A206D">
        <w:trPr>
          <w:trHeight w:val="454"/>
        </w:trPr>
        <w:tc>
          <w:tcPr>
            <w:tcW w:w="5245" w:type="dxa"/>
            <w:gridSpan w:val="2"/>
            <w:vMerge w:val="restart"/>
          </w:tcPr>
          <w:p w:rsidR="007A206D" w:rsidRPr="00F711A3" w:rsidRDefault="004B6479" w:rsidP="00F711A3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F711A3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Préparation des infrastructures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Place de tir préparée, propre et en ordre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Panneaux d’avertissement/accès bloqué ?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Appareils, véhicule et remorque de transport, etc. tous propres et contrôlés, prêts à l’emploi et bien positionnés </w:t>
            </w:r>
            <w:r>
              <w:rPr>
                <w:i/>
                <w:color w:val="000000"/>
                <w:sz w:val="16"/>
                <w:szCs w:val="16"/>
              </w:rPr>
              <w:t>(compléter : ………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</w:rPr>
              <w:t>…….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Fusil prêt à l’emploi, contrôlé, munitions correctes, munitions de rechange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Revolver pour un nouvel étourdissement, contrôlé, munitions correctes, munitions de rechange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Bon fonctionnement contrôlé</w:t>
            </w:r>
          </w:p>
          <w:p w:rsidR="007A206D" w:rsidRPr="00F711A3" w:rsidRDefault="004B6479" w:rsidP="00F711A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 w:rsidRPr="00F711A3">
              <w:rPr>
                <w:sz w:val="16"/>
                <w:szCs w:val="18"/>
              </w:rPr>
              <w:t>Appareil de rechange pour un nouvel étourdissement, réalisé en plaçant l’appareil sur le crâne de l’animal (pistolet à tige perforante, munitions correctes, 2</w:t>
            </w:r>
            <w:r w:rsidRPr="00F711A3">
              <w:rPr>
                <w:sz w:val="16"/>
                <w:szCs w:val="18"/>
                <w:vertAlign w:val="superscript"/>
              </w:rPr>
              <w:t>e</w:t>
            </w:r>
            <w:r w:rsidRPr="00F711A3">
              <w:rPr>
                <w:sz w:val="16"/>
                <w:szCs w:val="18"/>
              </w:rPr>
              <w:t> personne à proximité), prêt à l’emploi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Présence d’au moins 2 personnes </w:t>
            </w:r>
            <w:r w:rsidR="003471B8">
              <w:rPr>
                <w:sz w:val="16"/>
                <w:szCs w:val="18"/>
              </w:rPr>
              <w:t xml:space="preserve">compétentes </w:t>
            </w:r>
            <w:r>
              <w:rPr>
                <w:sz w:val="16"/>
                <w:szCs w:val="18"/>
              </w:rPr>
              <w:t>sur p</w:t>
            </w:r>
            <w:bookmarkStart w:id="0" w:name="_GoBack"/>
            <w:bookmarkEnd w:id="0"/>
            <w:r>
              <w:rPr>
                <w:sz w:val="16"/>
                <w:szCs w:val="18"/>
              </w:rPr>
              <w:t>lace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</w:rPr>
              <w:t>……..</w:t>
            </w:r>
          </w:p>
        </w:tc>
        <w:tc>
          <w:tcPr>
            <w:tcW w:w="851" w:type="dxa"/>
            <w:vAlign w:val="center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7A206D">
        <w:trPr>
          <w:trHeight w:val="1393"/>
        </w:trPr>
        <w:tc>
          <w:tcPr>
            <w:tcW w:w="5245" w:type="dxa"/>
            <w:gridSpan w:val="2"/>
            <w:vMerge/>
          </w:tcPr>
          <w:p w:rsidR="007A206D" w:rsidRDefault="007A206D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206D" w:rsidRDefault="007A206D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A206D" w:rsidRDefault="007A206D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7A206D">
        <w:trPr>
          <w:trHeight w:val="365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:rsidR="007A206D" w:rsidRDefault="004B6479">
            <w:pPr>
              <w:spacing w:after="0" w:line="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Tir / étourdissement, saignée, chargement, transport </w:t>
            </w:r>
          </w:p>
        </w:tc>
      </w:tr>
      <w:tr w:rsidR="007A206D">
        <w:trPr>
          <w:trHeight w:val="365"/>
        </w:trPr>
        <w:tc>
          <w:tcPr>
            <w:tcW w:w="5245" w:type="dxa"/>
            <w:gridSpan w:val="2"/>
          </w:tcPr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</w:rPr>
              <w:t>Animal habitué au tir, facilité à séparer le troupeau de l’animal tiré</w:t>
            </w:r>
          </w:p>
        </w:tc>
        <w:tc>
          <w:tcPr>
            <w:tcW w:w="851" w:type="dxa"/>
            <w:vAlign w:val="center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7A206D">
        <w:trPr>
          <w:trHeight w:val="277"/>
        </w:trPr>
        <w:tc>
          <w:tcPr>
            <w:tcW w:w="5245" w:type="dxa"/>
            <w:gridSpan w:val="2"/>
          </w:tcPr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</w:rPr>
              <w:t>Méthode utilisée correctement (</w:t>
            </w:r>
            <w:r>
              <w:rPr>
                <w:i/>
                <w:color w:val="000000"/>
                <w:sz w:val="16"/>
                <w:szCs w:val="16"/>
              </w:rPr>
              <w:t xml:space="preserve">compléter : </w:t>
            </w:r>
            <w:r>
              <w:rPr>
                <w:sz w:val="16"/>
                <w:szCs w:val="18"/>
              </w:rPr>
              <w:t>……..)</w:t>
            </w:r>
          </w:p>
        </w:tc>
        <w:tc>
          <w:tcPr>
            <w:tcW w:w="851" w:type="dxa"/>
            <w:vAlign w:val="center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7A206D">
        <w:trPr>
          <w:trHeight w:val="495"/>
        </w:trPr>
        <w:tc>
          <w:tcPr>
            <w:tcW w:w="5245" w:type="dxa"/>
            <w:gridSpan w:val="2"/>
          </w:tcPr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Efficacité de l’étourdissement vérifiée correctement </w:t>
            </w:r>
            <w:r>
              <w:rPr>
                <w:i/>
                <w:color w:val="000000"/>
                <w:sz w:val="16"/>
                <w:szCs w:val="16"/>
              </w:rPr>
              <w:t>(compléter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 : ….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>)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Mesures appropriées en cas d’étourdissement insuffisant : </w:t>
            </w:r>
          </w:p>
        </w:tc>
        <w:tc>
          <w:tcPr>
            <w:tcW w:w="851" w:type="dxa"/>
            <w:vAlign w:val="center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7A206D">
        <w:trPr>
          <w:trHeight w:val="454"/>
        </w:trPr>
        <w:tc>
          <w:tcPr>
            <w:tcW w:w="5245" w:type="dxa"/>
            <w:gridSpan w:val="2"/>
          </w:tcPr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Intervalle correct entre étourdissement et saignée ?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(compléter : ………....)</w:t>
            </w:r>
          </w:p>
        </w:tc>
        <w:tc>
          <w:tcPr>
            <w:tcW w:w="851" w:type="dxa"/>
            <w:vAlign w:val="center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7A206D">
        <w:trPr>
          <w:trHeight w:val="836"/>
        </w:trPr>
        <w:tc>
          <w:tcPr>
            <w:tcW w:w="5245" w:type="dxa"/>
            <w:gridSpan w:val="2"/>
          </w:tcPr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Hygiène de l’incision de saignée respectée (technique des 2 couteaux) 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Incision de saignée correcte (sang coule par jet) 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Collecte du sang de la saignée 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Mesure en cas d’écart : </w:t>
            </w:r>
          </w:p>
        </w:tc>
        <w:tc>
          <w:tcPr>
            <w:tcW w:w="851" w:type="dxa"/>
            <w:vAlign w:val="center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7A206D">
        <w:trPr>
          <w:trHeight w:val="454"/>
        </w:trPr>
        <w:tc>
          <w:tcPr>
            <w:tcW w:w="5245" w:type="dxa"/>
            <w:gridSpan w:val="2"/>
          </w:tcPr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Contrôle de la mort effective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Mesure en cas d’écart :</w:t>
            </w:r>
          </w:p>
        </w:tc>
        <w:tc>
          <w:tcPr>
            <w:tcW w:w="851" w:type="dxa"/>
            <w:vAlign w:val="center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7A206D">
        <w:trPr>
          <w:trHeight w:val="958"/>
        </w:trPr>
        <w:tc>
          <w:tcPr>
            <w:tcW w:w="5245" w:type="dxa"/>
            <w:gridSpan w:val="2"/>
          </w:tcPr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Suspension et chargement corrects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Chargement du sang de la saignée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Éviscération dans les 45 minutes qui suivent l’étourdissement</w:t>
            </w:r>
          </w:p>
          <w:p w:rsidR="007A206D" w:rsidRDefault="004B647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Mesure en cas d’écart :</w:t>
            </w:r>
          </w:p>
        </w:tc>
        <w:tc>
          <w:tcPr>
            <w:tcW w:w="851" w:type="dxa"/>
            <w:vAlign w:val="center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7A206D" w:rsidRDefault="007A206D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7A206D">
        <w:trPr>
          <w:trHeight w:val="349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7A206D" w:rsidRDefault="004B64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Documentation des heures </w:t>
            </w:r>
          </w:p>
        </w:tc>
      </w:tr>
      <w:tr w:rsidR="007A206D">
        <w:trPr>
          <w:trHeight w:val="134"/>
        </w:trPr>
        <w:tc>
          <w:tcPr>
            <w:tcW w:w="3969" w:type="dxa"/>
          </w:tcPr>
          <w:p w:rsidR="007A206D" w:rsidRDefault="004B6479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Heure tir / étourdissement / </w:t>
            </w:r>
            <w:r>
              <w:rPr>
                <w:b/>
                <w:sz w:val="16"/>
                <w:szCs w:val="16"/>
              </w:rPr>
              <w:t>visa de la personne qui a étourdi l’animal</w:t>
            </w:r>
          </w:p>
        </w:tc>
        <w:tc>
          <w:tcPr>
            <w:tcW w:w="3119" w:type="dxa"/>
            <w:gridSpan w:val="3"/>
            <w:vAlign w:val="center"/>
          </w:tcPr>
          <w:p w:rsidR="007A206D" w:rsidRDefault="007A206D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:rsidR="007A206D" w:rsidRDefault="007A206D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7A206D">
        <w:trPr>
          <w:trHeight w:hRule="exact" w:val="571"/>
        </w:trPr>
        <w:tc>
          <w:tcPr>
            <w:tcW w:w="3969" w:type="dxa"/>
          </w:tcPr>
          <w:p w:rsidR="007A206D" w:rsidRDefault="004B6479">
            <w:pPr>
              <w:spacing w:after="0" w:line="20" w:lineRule="atLeas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lastRenderedPageBreak/>
              <w:t xml:space="preserve">Heure saignée / </w:t>
            </w:r>
            <w:r>
              <w:rPr>
                <w:b/>
                <w:sz w:val="16"/>
                <w:szCs w:val="16"/>
              </w:rPr>
              <w:t>visa de la personne qui a saigné l’animal</w:t>
            </w:r>
          </w:p>
        </w:tc>
        <w:tc>
          <w:tcPr>
            <w:tcW w:w="3119" w:type="dxa"/>
            <w:gridSpan w:val="3"/>
            <w:vAlign w:val="center"/>
          </w:tcPr>
          <w:p w:rsidR="007A206D" w:rsidRDefault="007A206D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:rsidR="007A206D" w:rsidRDefault="007A206D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7A206D">
        <w:trPr>
          <w:trHeight w:val="538"/>
        </w:trPr>
        <w:tc>
          <w:tcPr>
            <w:tcW w:w="3969" w:type="dxa"/>
          </w:tcPr>
          <w:p w:rsidR="007A206D" w:rsidRDefault="004B6479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Report des heures du tir et de la saignée et du début du transport sur le document d’accompagnement /</w:t>
            </w:r>
            <w:r>
              <w:rPr>
                <w:sz w:val="16"/>
                <w:szCs w:val="16"/>
              </w:rPr>
              <w:t xml:space="preserve"> </w:t>
            </w:r>
          </w:p>
          <w:p w:rsidR="007A206D" w:rsidRDefault="004B6479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visa du détenteur d’animaux</w:t>
            </w:r>
          </w:p>
        </w:tc>
        <w:tc>
          <w:tcPr>
            <w:tcW w:w="3119" w:type="dxa"/>
            <w:gridSpan w:val="3"/>
            <w:vAlign w:val="center"/>
          </w:tcPr>
          <w:p w:rsidR="007A206D" w:rsidRDefault="007A206D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:rsidR="007A206D" w:rsidRDefault="007A206D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7A206D">
        <w:trPr>
          <w:trHeight w:val="477"/>
        </w:trPr>
        <w:tc>
          <w:tcPr>
            <w:tcW w:w="3969" w:type="dxa"/>
          </w:tcPr>
          <w:p w:rsidR="007A206D" w:rsidRDefault="004B6479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Retour d’information de l’abattoir : l’animal </w:t>
            </w:r>
            <w:proofErr w:type="spellStart"/>
            <w:r>
              <w:rPr>
                <w:color w:val="000000"/>
                <w:sz w:val="16"/>
                <w:szCs w:val="16"/>
              </w:rPr>
              <w:t>a-t-il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été éviscéré dans les 45 minutes ?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r>
              <w:rPr>
                <w:b/>
                <w:color w:val="000000"/>
                <w:sz w:val="16"/>
                <w:szCs w:val="16"/>
              </w:rPr>
              <w:t>oui / non / à remplir par le détenteur d’animaux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:rsidR="007A206D" w:rsidRDefault="007A206D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:rsidR="007A206D" w:rsidRDefault="007A206D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</w:tbl>
    <w:p w:rsidR="007A206D" w:rsidRDefault="007A206D">
      <w:pPr>
        <w:spacing w:after="0" w:line="240" w:lineRule="auto"/>
        <w:rPr>
          <w:sz w:val="16"/>
          <w:szCs w:val="16"/>
        </w:rPr>
      </w:pPr>
    </w:p>
    <w:p w:rsidR="007A206D" w:rsidRDefault="004B6479">
      <w:pPr>
        <w:spacing w:after="200" w:line="240" w:lineRule="auto"/>
        <w:rPr>
          <w:sz w:val="16"/>
          <w:szCs w:val="16"/>
        </w:rPr>
      </w:pPr>
      <w:r>
        <w:rPr>
          <w:sz w:val="16"/>
          <w:szCs w:val="16"/>
        </w:rPr>
        <w:sym w:font="Symbol" w:char="F0D6"/>
      </w:r>
      <w:r>
        <w:rPr>
          <w:sz w:val="16"/>
          <w:szCs w:val="16"/>
        </w:rPr>
        <w:t xml:space="preserve"> en ordre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Symbol" w:char="F04F"/>
      </w:r>
      <w:r>
        <w:rPr>
          <w:sz w:val="16"/>
          <w:szCs w:val="16"/>
        </w:rPr>
        <w:t xml:space="preserve"> insuffisant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Symbol" w:char="F0BE"/>
      </w:r>
      <w:r>
        <w:rPr>
          <w:sz w:val="16"/>
          <w:szCs w:val="16"/>
        </w:rPr>
        <w:t xml:space="preserve"> pas contrôlé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sym w:font="Symbol" w:char="F0F7"/>
      </w:r>
      <w:r>
        <w:rPr>
          <w:sz w:val="16"/>
          <w:szCs w:val="16"/>
        </w:rPr>
        <w:t xml:space="preserve"> pas applicable</w:t>
      </w:r>
    </w:p>
    <w:sectPr w:rsidR="007A206D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3" w:right="707" w:bottom="284" w:left="567" w:header="181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6D" w:rsidRDefault="004B6479">
      <w:pPr>
        <w:spacing w:after="0"/>
      </w:pPr>
      <w:r>
        <w:separator/>
      </w:r>
    </w:p>
  </w:endnote>
  <w:endnote w:type="continuationSeparator" w:id="0">
    <w:p w:rsidR="007A206D" w:rsidRDefault="004B64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D" w:rsidRPr="00F711A3" w:rsidRDefault="004B6479">
    <w:pPr>
      <w:pStyle w:val="Fuzeile"/>
      <w:pBdr>
        <w:top w:val="single" w:sz="4" w:space="1" w:color="auto"/>
      </w:pBdr>
      <w:tabs>
        <w:tab w:val="left" w:pos="720"/>
      </w:tabs>
      <w:spacing w:line="240" w:lineRule="auto"/>
      <w:rPr>
        <w:lang w:val="de-CH"/>
      </w:rPr>
    </w:pPr>
    <w:r>
      <w:fldChar w:fldCharType="begin"/>
    </w:r>
    <w:r w:rsidRPr="00F711A3">
      <w:rPr>
        <w:lang w:val="de-CH"/>
      </w:rPr>
      <w:instrText xml:space="preserve"> FILENAME   \* MERGEFORMAT </w:instrText>
    </w:r>
    <w:r>
      <w:fldChar w:fldCharType="separate"/>
    </w:r>
    <w:r w:rsidR="00F711A3">
      <w:rPr>
        <w:noProof/>
        <w:lang w:val="de-CH"/>
      </w:rPr>
      <w:t>Fo_Selbstkontrolle_Weidetötung-form_geändert mit Markierungen-fr.docx</w:t>
    </w:r>
    <w:r>
      <w:fldChar w:fldCharType="end"/>
    </w:r>
    <w:r>
      <w:ptab w:relativeTo="margin" w:alignment="right" w:leader="none"/>
    </w:r>
    <w:r w:rsidRPr="00F711A3">
      <w:rPr>
        <w:lang w:val="de-CH"/>
      </w:rPr>
      <w:t xml:space="preserve"> Page </w:t>
    </w:r>
    <w:r>
      <w:fldChar w:fldCharType="begin"/>
    </w:r>
    <w:r w:rsidRPr="00F711A3">
      <w:rPr>
        <w:lang w:val="de-CH"/>
      </w:rPr>
      <w:instrText xml:space="preserve"> PAGE   \* MERGEFORMAT </w:instrText>
    </w:r>
    <w:r>
      <w:fldChar w:fldCharType="separate"/>
    </w:r>
    <w:r w:rsidR="003471B8">
      <w:rPr>
        <w:noProof/>
        <w:lang w:val="de-CH"/>
      </w:rPr>
      <w:t>2</w:t>
    </w:r>
    <w:r>
      <w:fldChar w:fldCharType="end"/>
    </w:r>
    <w:r w:rsidRPr="00F711A3">
      <w:rPr>
        <w:lang w:val="de-CH"/>
      </w:rPr>
      <w:t xml:space="preserve"> de </w:t>
    </w:r>
    <w:r>
      <w:fldChar w:fldCharType="begin"/>
    </w:r>
    <w:r w:rsidRPr="00F711A3">
      <w:rPr>
        <w:lang w:val="de-CH"/>
      </w:rPr>
      <w:instrText xml:space="preserve"> SECTIONPAGES   \* MERGEFORMAT </w:instrText>
    </w:r>
    <w:r>
      <w:fldChar w:fldCharType="separate"/>
    </w:r>
    <w:r w:rsidR="003471B8">
      <w:rPr>
        <w:noProof/>
        <w:lang w:val="de-CH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6D" w:rsidRDefault="004B6479">
      <w:pPr>
        <w:spacing w:after="0"/>
      </w:pPr>
      <w:r>
        <w:separator/>
      </w:r>
    </w:p>
  </w:footnote>
  <w:footnote w:type="continuationSeparator" w:id="0">
    <w:p w:rsidR="007A206D" w:rsidRDefault="004B64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D" w:rsidRDefault="007A206D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D" w:rsidRDefault="004B6479">
    <w:pPr>
      <w:pStyle w:val="Kopfzeile"/>
      <w:spacing w:line="240" w:lineRule="auto"/>
      <w:jc w:val="right"/>
      <w:rPr>
        <w:i/>
      </w:rPr>
    </w:pPr>
    <w:r>
      <w:rPr>
        <w:noProof/>
        <w:lang w:val="de-CH" w:eastAsia="de-CH"/>
      </w:rPr>
      <w:drawing>
        <wp:inline distT="0" distB="0" distL="0" distR="0">
          <wp:extent cx="2971800" cy="673100"/>
          <wp:effectExtent l="0" t="0" r="0" b="0"/>
          <wp:docPr id="1" name="Grafik 1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06D" w:rsidRDefault="007A206D">
    <w:pPr>
      <w:pStyle w:val="Kopfzeile"/>
      <w:spacing w:line="240" w:lineRule="auto"/>
      <w:rPr>
        <w:i/>
      </w:rPr>
    </w:pPr>
  </w:p>
  <w:p w:rsidR="007A206D" w:rsidRDefault="004B6479">
    <w:pPr>
      <w:pStyle w:val="Kopfzeile"/>
      <w:spacing w:line="240" w:lineRule="auto"/>
      <w:rPr>
        <w:i/>
      </w:rPr>
    </w:pPr>
    <w:r>
      <w:rPr>
        <w:i/>
        <w:noProof/>
        <w:lang w:val="de-CH" w:eastAsia="de-CH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Adapter le modèle à la situation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B574B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53F1"/>
    <w:multiLevelType w:val="multilevel"/>
    <w:tmpl w:val="FA60DFCA"/>
    <w:numStyleLink w:val="ListeAufzhlungAltX"/>
  </w:abstractNum>
  <w:abstractNum w:abstractNumId="14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3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D"/>
    <w:rsid w:val="003471B8"/>
    <w:rsid w:val="004B6479"/>
    <w:rsid w:val="007A206D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163819E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Pr>
      <w:b/>
    </w:rPr>
  </w:style>
  <w:style w:type="paragraph" w:customStyle="1" w:styleId="Aufzhlung">
    <w:name w:val="Aufzählung"/>
    <w:basedOn w:val="Standard"/>
    <w:uiPriority w:val="2"/>
    <w:qFormat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pPr>
      <w:ind w:left="720"/>
      <w:contextualSpacing/>
    </w:pPr>
  </w:style>
  <w:style w:type="numbering" w:customStyle="1" w:styleId="KantonListe">
    <w:name w:val="Kanton_Liste"/>
    <w:uiPriority w:val="99"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</w:rPr>
  </w:style>
  <w:style w:type="paragraph" w:customStyle="1" w:styleId="KopfAmt9pt">
    <w:name w:val="Kopf Amt 9pt"/>
    <w:basedOn w:val="Standar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Pr>
      <w:sz w:val="16"/>
    </w:rPr>
  </w:style>
  <w:style w:type="paragraph" w:customStyle="1" w:styleId="KopfDirektion9ptFett">
    <w:name w:val="Kopf Direktion 9pt Fett"/>
    <w:basedOn w:val="Standar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Pr>
      <w:b/>
    </w:rPr>
  </w:style>
  <w:style w:type="numbering" w:customStyle="1" w:styleId="ListeAufzhlungAltX">
    <w:name w:val="Liste Aufzählung (Alt+X)"/>
    <w:uiPriority w:val="99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pPr>
      <w:numPr>
        <w:numId w:val="19"/>
      </w:numPr>
    </w:pPr>
  </w:style>
  <w:style w:type="numbering" w:customStyle="1" w:styleId="ListeNummernAltN">
    <w:name w:val="Liste Nummern (Alt+N)"/>
    <w:uiPriority w:val="99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Pr>
      <w:sz w:val="2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FF37-E3D4-40E9-8DCA-C08931A9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 Betäubung und Entblutung</vt:lpstr>
      <vt:lpstr>CL Betäubung und Entblutung</vt:lpstr>
    </vt:vector>
  </TitlesOfParts>
  <Company>HP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Pellegrini Daniela</cp:lastModifiedBy>
  <cp:revision>3</cp:revision>
  <cp:lastPrinted>2020-08-13T12:13:00Z</cp:lastPrinted>
  <dcterms:created xsi:type="dcterms:W3CDTF">2020-08-13T12:34:00Z</dcterms:created>
  <dcterms:modified xsi:type="dcterms:W3CDTF">2020-08-13T12:48:00Z</dcterms:modified>
</cp:coreProperties>
</file>